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20" w:rsidRPr="00FC61BE" w:rsidRDefault="009846FF" w:rsidP="005332DE">
      <w:pPr>
        <w:pStyle w:val="Heading1"/>
        <w:rPr>
          <w:lang w:val="en-US"/>
        </w:rPr>
      </w:pPr>
      <w:r>
        <w:rPr>
          <w:lang w:val="en-US"/>
        </w:rPr>
        <w:t xml:space="preserve">Team Calendar </w:t>
      </w:r>
      <w:r w:rsidR="005332DE" w:rsidRPr="00FC61BE">
        <w:rPr>
          <w:lang w:val="en-US"/>
        </w:rPr>
        <w:t xml:space="preserve">Setup </w:t>
      </w:r>
      <w:r>
        <w:rPr>
          <w:lang w:val="en-US"/>
        </w:rPr>
        <w:t>G</w:t>
      </w:r>
      <w:r w:rsidR="005332DE" w:rsidRPr="00FC61BE">
        <w:rPr>
          <w:lang w:val="en-US"/>
        </w:rPr>
        <w:t>uide</w:t>
      </w:r>
    </w:p>
    <w:p w:rsidR="005332DE" w:rsidRDefault="005332DE" w:rsidP="005332DE">
      <w:pPr>
        <w:rPr>
          <w:lang w:val="en-US"/>
        </w:rPr>
      </w:pPr>
    </w:p>
    <w:p w:rsidR="00F3190D" w:rsidRDefault="000F58A5" w:rsidP="00F3190D">
      <w:pPr>
        <w:pStyle w:val="Heading2"/>
        <w:rPr>
          <w:lang w:val="en-US"/>
        </w:rPr>
      </w:pPr>
      <w:r>
        <w:rPr>
          <w:lang w:val="en-US"/>
        </w:rPr>
        <w:t>Overview</w:t>
      </w:r>
    </w:p>
    <w:p w:rsidR="00F3190D" w:rsidRPr="00F3190D" w:rsidRDefault="00F3190D" w:rsidP="00F3190D">
      <w:pPr>
        <w:rPr>
          <w:lang w:val="en-US"/>
        </w:rPr>
      </w:pPr>
    </w:p>
    <w:p w:rsidR="00F3190D" w:rsidRDefault="00D147F9" w:rsidP="00F319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F3190D">
        <w:rPr>
          <w:lang w:val="en-US"/>
        </w:rPr>
        <w:t>pplication</w:t>
      </w:r>
      <w:r>
        <w:rPr>
          <w:lang w:val="en-US"/>
        </w:rPr>
        <w:t xml:space="preserve"> deployment to your </w:t>
      </w:r>
      <w:r w:rsidR="00932B72">
        <w:rPr>
          <w:lang w:val="en-US"/>
        </w:rPr>
        <w:t>web server</w:t>
      </w:r>
      <w:r>
        <w:rPr>
          <w:lang w:val="en-US"/>
        </w:rPr>
        <w:t xml:space="preserve"> (not covered)</w:t>
      </w:r>
    </w:p>
    <w:p w:rsidR="00F3190D" w:rsidRDefault="000E12A8" w:rsidP="00F3190D">
      <w:pPr>
        <w:pStyle w:val="ListParagraph"/>
        <w:numPr>
          <w:ilvl w:val="0"/>
          <w:numId w:val="4"/>
        </w:numPr>
        <w:rPr>
          <w:lang w:val="en-US"/>
        </w:rPr>
      </w:pPr>
      <w:hyperlink w:anchor="_Server_application_configuration" w:history="1">
        <w:r w:rsidR="00D147F9" w:rsidRPr="00E83EBC">
          <w:rPr>
            <w:rStyle w:val="Hyperlink"/>
            <w:lang w:val="en-US"/>
          </w:rPr>
          <w:t>Server application configuration</w:t>
        </w:r>
      </w:hyperlink>
    </w:p>
    <w:p w:rsidR="00F3190D" w:rsidRPr="00747610" w:rsidRDefault="000F58A5" w:rsidP="00F319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Point client(s) to your web application url</w:t>
      </w:r>
    </w:p>
    <w:p w:rsidR="00F3190D" w:rsidRPr="00FC61BE" w:rsidRDefault="00F3190D" w:rsidP="005332DE">
      <w:pPr>
        <w:rPr>
          <w:lang w:val="en-US"/>
        </w:rPr>
      </w:pPr>
    </w:p>
    <w:p w:rsidR="00BA0094" w:rsidRDefault="00BA009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5332DE" w:rsidRDefault="00F3190D" w:rsidP="005332DE">
      <w:pPr>
        <w:pStyle w:val="Heading2"/>
        <w:rPr>
          <w:lang w:val="en-US"/>
        </w:rPr>
      </w:pPr>
      <w:bookmarkStart w:id="0" w:name="_Server_application_configuration"/>
      <w:bookmarkEnd w:id="0"/>
      <w:r>
        <w:rPr>
          <w:lang w:val="en-US"/>
        </w:rPr>
        <w:lastRenderedPageBreak/>
        <w:t>Server application</w:t>
      </w:r>
      <w:r w:rsidR="005D5054">
        <w:rPr>
          <w:lang w:val="en-US"/>
        </w:rPr>
        <w:t xml:space="preserve"> c</w:t>
      </w:r>
      <w:r w:rsidR="005332DE" w:rsidRPr="00E25CD2">
        <w:rPr>
          <w:lang w:val="en-US"/>
        </w:rPr>
        <w:t xml:space="preserve">onfiguration </w:t>
      </w:r>
    </w:p>
    <w:p w:rsidR="00383492" w:rsidRDefault="00383492" w:rsidP="00383492">
      <w:pPr>
        <w:rPr>
          <w:lang w:val="en-US"/>
        </w:rPr>
      </w:pPr>
      <w:r>
        <w:rPr>
          <w:lang w:val="en-US"/>
        </w:rPr>
        <w:t xml:space="preserve">By default the application is configured to use demo / test data provider for calendar data. </w:t>
      </w:r>
    </w:p>
    <w:p w:rsidR="00383492" w:rsidRPr="00383492" w:rsidRDefault="00383492" w:rsidP="00383492">
      <w:pPr>
        <w:rPr>
          <w:lang w:val="en-US"/>
        </w:rPr>
      </w:pPr>
      <w:r>
        <w:rPr>
          <w:lang w:val="en-US"/>
        </w:rPr>
        <w:t>This and other behavior is configured via application configuration file (web.config)</w:t>
      </w:r>
    </w:p>
    <w:p w:rsidR="00AD0483" w:rsidRPr="00E25CD2" w:rsidRDefault="00AD0483" w:rsidP="00E25CD2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6D340B15" wp14:editId="290A0E74">
            <wp:extent cx="6645910" cy="1143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92" w:rsidRDefault="00383492" w:rsidP="00E25CD2">
      <w:pPr>
        <w:pStyle w:val="Heading3"/>
        <w:rPr>
          <w:lang w:val="en-US"/>
        </w:rPr>
      </w:pPr>
    </w:p>
    <w:p w:rsidR="00E25CD2" w:rsidRDefault="00E25CD2" w:rsidP="00E25CD2">
      <w:pPr>
        <w:pStyle w:val="Heading3"/>
        <w:rPr>
          <w:lang w:val="en-US"/>
        </w:rPr>
      </w:pPr>
      <w:r w:rsidRPr="00E25CD2">
        <w:rPr>
          <w:lang w:val="en-US"/>
        </w:rPr>
        <w:t>General configuration</w:t>
      </w:r>
    </w:p>
    <w:p w:rsidR="00383492" w:rsidRDefault="00383492" w:rsidP="005332DE">
      <w:pPr>
        <w:rPr>
          <w:b/>
          <w:lang w:val="en-US"/>
        </w:rPr>
      </w:pPr>
    </w:p>
    <w:p w:rsidR="00DE2657" w:rsidRDefault="00DE2657" w:rsidP="00DE2657">
      <w:pPr>
        <w:rPr>
          <w:lang w:val="en-US"/>
        </w:rPr>
      </w:pPr>
      <w:r w:rsidRPr="00DE2657">
        <w:rPr>
          <w:b/>
          <w:lang w:val="en-US"/>
        </w:rPr>
        <w:t>TeamCalendar.DiagnisticMode</w:t>
      </w:r>
    </w:p>
    <w:p w:rsidR="00DE2657" w:rsidRDefault="00DE2657" w:rsidP="005332DE">
      <w:pPr>
        <w:rPr>
          <w:lang w:val="en-US"/>
        </w:rPr>
      </w:pPr>
      <w:r>
        <w:rPr>
          <w:lang w:val="en-US"/>
        </w:rPr>
        <w:t>Enables or disables diagnostics logging (server log file).</w:t>
      </w:r>
    </w:p>
    <w:p w:rsidR="00D4341D" w:rsidRDefault="00D4341D" w:rsidP="005332DE">
      <w:pPr>
        <w:rPr>
          <w:lang w:val="en-US"/>
        </w:rPr>
      </w:pPr>
      <w:r>
        <w:rPr>
          <w:lang w:val="en-US"/>
        </w:rPr>
        <w:t>Default: disabled</w:t>
      </w:r>
      <w:bookmarkStart w:id="1" w:name="_GoBack"/>
      <w:bookmarkEnd w:id="1"/>
    </w:p>
    <w:p w:rsidR="005332DE" w:rsidRDefault="00A44D64" w:rsidP="005332DE">
      <w:pPr>
        <w:rPr>
          <w:lang w:val="en-US"/>
        </w:rPr>
      </w:pPr>
      <w:r w:rsidRPr="00A44D64">
        <w:rPr>
          <w:b/>
          <w:lang w:val="en-US"/>
        </w:rPr>
        <w:t>TeamCalendar.TeamList</w:t>
      </w:r>
    </w:p>
    <w:p w:rsidR="00A44D64" w:rsidRDefault="00A44D64" w:rsidP="00A44D64">
      <w:pPr>
        <w:spacing w:after="0" w:line="240" w:lineRule="auto"/>
        <w:rPr>
          <w:lang w:val="en-US"/>
        </w:rPr>
      </w:pPr>
      <w:r w:rsidRPr="00A44D64">
        <w:rPr>
          <w:lang w:val="en-US"/>
        </w:rPr>
        <w:t>Specifies list of semicolon (”;”) separated people / resource</w:t>
      </w:r>
      <w:r>
        <w:rPr>
          <w:lang w:val="en-US"/>
        </w:rPr>
        <w:t>s</w:t>
      </w:r>
    </w:p>
    <w:p w:rsidR="00A44D64" w:rsidRDefault="00A44D64" w:rsidP="00A44D64">
      <w:pPr>
        <w:spacing w:after="0" w:line="240" w:lineRule="auto"/>
        <w:rPr>
          <w:lang w:val="en-US"/>
        </w:rPr>
      </w:pPr>
      <w:r>
        <w:rPr>
          <w:lang w:val="en-US"/>
        </w:rPr>
        <w:t>Can be</w:t>
      </w:r>
      <w:r w:rsidR="00DE2657">
        <w:rPr>
          <w:lang w:val="en-US"/>
        </w:rPr>
        <w:t>:</w:t>
      </w:r>
      <w:r>
        <w:rPr>
          <w:lang w:val="en-US"/>
        </w:rPr>
        <w:t xml:space="preserve"> </w:t>
      </w:r>
      <w:r w:rsidR="00DE2657">
        <w:rPr>
          <w:lang w:val="en-US"/>
        </w:rPr>
        <w:t>AD user name,</w:t>
      </w:r>
      <w:r>
        <w:rPr>
          <w:lang w:val="en-US"/>
        </w:rPr>
        <w:t xml:space="preserve"> full name or email.</w:t>
      </w:r>
    </w:p>
    <w:p w:rsidR="00A44D64" w:rsidRDefault="00A44D64" w:rsidP="00A44D64">
      <w:pPr>
        <w:spacing w:after="0" w:line="240" w:lineRule="auto"/>
        <w:rPr>
          <w:lang w:val="en-US"/>
        </w:rPr>
      </w:pPr>
    </w:p>
    <w:p w:rsidR="00A44D64" w:rsidRDefault="00C26C48" w:rsidP="00A44D64">
      <w:pPr>
        <w:spacing w:after="0" w:line="240" w:lineRule="auto"/>
        <w:rPr>
          <w:lang w:val="en-US"/>
        </w:rPr>
      </w:pPr>
      <w:r w:rsidRPr="00C26C48">
        <w:rPr>
          <w:b/>
          <w:lang w:val="en-US"/>
        </w:rPr>
        <w:t>TeamCalendar.RoomKeywords</w:t>
      </w:r>
    </w:p>
    <w:p w:rsidR="00C26C48" w:rsidRDefault="00C26C48" w:rsidP="00A44D64">
      <w:pPr>
        <w:spacing w:after="0" w:line="240" w:lineRule="auto"/>
        <w:rPr>
          <w:lang w:val="en-US"/>
        </w:rPr>
      </w:pPr>
    </w:p>
    <w:p w:rsidR="00C26C48" w:rsidRDefault="00C26C48" w:rsidP="00A44D64">
      <w:pPr>
        <w:spacing w:after="0" w:line="240" w:lineRule="auto"/>
        <w:rPr>
          <w:lang w:val="en-US"/>
        </w:rPr>
      </w:pPr>
      <w:r w:rsidRPr="00A44D64">
        <w:rPr>
          <w:lang w:val="en-US"/>
        </w:rPr>
        <w:t>Specifies</w:t>
      </w:r>
      <w:r>
        <w:rPr>
          <w:lang w:val="en-US"/>
        </w:rPr>
        <w:t xml:space="preserve"> keywords distinguishing room resources used for grouping.</w:t>
      </w:r>
    </w:p>
    <w:p w:rsidR="00C26C48" w:rsidRDefault="00C26C48" w:rsidP="00A44D64">
      <w:pPr>
        <w:spacing w:after="0" w:line="240" w:lineRule="auto"/>
        <w:rPr>
          <w:lang w:val="en-US"/>
        </w:rPr>
      </w:pPr>
    </w:p>
    <w:p w:rsidR="00E25CD2" w:rsidRPr="00E25CD2" w:rsidRDefault="00E25CD2" w:rsidP="00E25CD2">
      <w:pPr>
        <w:rPr>
          <w:b/>
          <w:lang w:val="en-US"/>
        </w:rPr>
      </w:pPr>
      <w:r w:rsidRPr="00E25CD2">
        <w:rPr>
          <w:b/>
          <w:lang w:val="en-US"/>
        </w:rPr>
        <w:t>TeamCalendar.UICultureName</w:t>
      </w:r>
    </w:p>
    <w:p w:rsidR="00E25CD2" w:rsidRPr="00E25CD2" w:rsidRDefault="00E25CD2" w:rsidP="00E25CD2">
      <w:pPr>
        <w:rPr>
          <w:lang w:val="en-US"/>
        </w:rPr>
      </w:pPr>
      <w:r w:rsidRPr="00E25CD2">
        <w:rPr>
          <w:lang w:val="en-US"/>
        </w:rPr>
        <w:t>Specifies .Net UI culture</w:t>
      </w:r>
    </w:p>
    <w:p w:rsidR="00E25CD2" w:rsidRPr="00E25CD2" w:rsidRDefault="00E25CD2" w:rsidP="00E25CD2">
      <w:pPr>
        <w:rPr>
          <w:lang w:val="en-US"/>
        </w:rPr>
      </w:pPr>
      <w:r w:rsidRPr="00E25CD2">
        <w:rPr>
          <w:lang w:val="en-US"/>
        </w:rPr>
        <w:t>Default: "en-GB"</w:t>
      </w:r>
    </w:p>
    <w:p w:rsidR="00E25CD2" w:rsidRPr="00E25CD2" w:rsidRDefault="00E25CD2" w:rsidP="00E25CD2">
      <w:pPr>
        <w:rPr>
          <w:b/>
          <w:lang w:val="en-US"/>
        </w:rPr>
      </w:pPr>
      <w:r w:rsidRPr="00E25CD2">
        <w:rPr>
          <w:b/>
          <w:lang w:val="en-US"/>
        </w:rPr>
        <w:t>TeamCalendar.TimeZoneNumber</w:t>
      </w:r>
    </w:p>
    <w:p w:rsidR="00E25CD2" w:rsidRDefault="00E25CD2" w:rsidP="00E25CD2">
      <w:pPr>
        <w:rPr>
          <w:lang w:val="en-US"/>
        </w:rPr>
      </w:pPr>
      <w:r w:rsidRPr="005332DE">
        <w:rPr>
          <w:lang w:val="en-US"/>
        </w:rPr>
        <w:t>Specifies  client Time Zone offset.</w:t>
      </w:r>
    </w:p>
    <w:p w:rsidR="00E25CD2" w:rsidRPr="00E25CD2" w:rsidRDefault="00E25CD2" w:rsidP="00E25CD2">
      <w:pPr>
        <w:rPr>
          <w:lang w:val="en-US"/>
        </w:rPr>
      </w:pPr>
      <w:r w:rsidRPr="00E25CD2">
        <w:rPr>
          <w:lang w:val="en-US"/>
        </w:rPr>
        <w:t>Default: 1</w:t>
      </w:r>
    </w:p>
    <w:p w:rsidR="00A354E0" w:rsidRDefault="00A354E0" w:rsidP="00E25CD2">
      <w:pPr>
        <w:pStyle w:val="Heading3"/>
        <w:rPr>
          <w:lang w:val="en-US"/>
        </w:rPr>
      </w:pPr>
    </w:p>
    <w:p w:rsidR="00EF3B8F" w:rsidRDefault="00EF3B8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E25CD2" w:rsidRDefault="00E25CD2" w:rsidP="00E25CD2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Calendar </w:t>
      </w:r>
      <w:r w:rsidR="00A354E0">
        <w:rPr>
          <w:lang w:val="en-US"/>
        </w:rPr>
        <w:t>Data P</w:t>
      </w:r>
      <w:r>
        <w:rPr>
          <w:lang w:val="en-US"/>
        </w:rPr>
        <w:t xml:space="preserve">rovider </w:t>
      </w:r>
      <w:r w:rsidR="00A354E0">
        <w:rPr>
          <w:lang w:val="en-US"/>
        </w:rPr>
        <w:t>configuration</w:t>
      </w:r>
    </w:p>
    <w:p w:rsidR="00383492" w:rsidRPr="00383492" w:rsidRDefault="00383492" w:rsidP="00383492">
      <w:pPr>
        <w:rPr>
          <w:lang w:val="en-US"/>
        </w:rPr>
      </w:pPr>
    </w:p>
    <w:p w:rsidR="00B5183A" w:rsidRPr="00B5183A" w:rsidRDefault="00B5183A" w:rsidP="00B5183A">
      <w:pPr>
        <w:rPr>
          <w:lang w:val="en-US"/>
        </w:rPr>
      </w:pPr>
      <w:r>
        <w:rPr>
          <w:lang w:val="en-US"/>
        </w:rPr>
        <w:t>Data providers are pluggable, and the application is loading the configured one from application bin folder.</w:t>
      </w:r>
    </w:p>
    <w:p w:rsidR="00B5183A" w:rsidRDefault="00B5183A" w:rsidP="00B5183A">
      <w:pPr>
        <w:spacing w:after="0" w:line="240" w:lineRule="auto"/>
        <w:rPr>
          <w:b/>
          <w:lang w:val="en-US"/>
        </w:rPr>
      </w:pPr>
      <w:r w:rsidRPr="00E25CD2">
        <w:rPr>
          <w:b/>
          <w:lang w:val="en-US"/>
        </w:rPr>
        <w:t>TeamCalendar.CalendarDataProvider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Default="00B5183A" w:rsidP="00B5183A">
      <w:pPr>
        <w:spacing w:after="0" w:line="240" w:lineRule="auto"/>
        <w:rPr>
          <w:lang w:val="en-US"/>
        </w:rPr>
      </w:pPr>
      <w:r w:rsidRPr="00E25CD2">
        <w:rPr>
          <w:lang w:val="en-US"/>
        </w:rPr>
        <w:t>Specifies</w:t>
      </w:r>
      <w:r>
        <w:rPr>
          <w:lang w:val="en-US"/>
        </w:rPr>
        <w:t xml:space="preserve"> data provider for the calendar. 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Pr="00EF3B8F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 xml:space="preserve">MS Exchange calendar data provider: </w:t>
      </w:r>
      <w:r w:rsidRPr="00EF3B8F">
        <w:rPr>
          <w:lang w:val="en-US"/>
        </w:rPr>
        <w:t>TeamCalendar.CalendarDataProvider.Exchange2010SP2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 xml:space="preserve">Default: </w:t>
      </w:r>
      <w:r w:rsidRPr="00AA4779">
        <w:rPr>
          <w:lang w:val="en-US"/>
        </w:rPr>
        <w:t>TeamCalendar.CalendarDataProvider.Test</w:t>
      </w:r>
      <w:r>
        <w:rPr>
          <w:lang w:val="en-US"/>
        </w:rPr>
        <w:t>, which is offline, read-only stub for demonstration / frontend test purposes.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Default="00B5183A" w:rsidP="00B5183A">
      <w:pPr>
        <w:spacing w:after="0" w:line="240" w:lineRule="auto"/>
        <w:rPr>
          <w:b/>
          <w:lang w:val="en-US"/>
        </w:rPr>
      </w:pPr>
      <w:r w:rsidRPr="00E25CD2">
        <w:rPr>
          <w:b/>
          <w:lang w:val="en-US"/>
        </w:rPr>
        <w:t>TeamCalendar.CalendarUserDataResolver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Default="00B5183A" w:rsidP="00B5183A">
      <w:pPr>
        <w:spacing w:after="0" w:line="240" w:lineRule="auto"/>
        <w:rPr>
          <w:lang w:val="en-US"/>
        </w:rPr>
      </w:pPr>
      <w:r w:rsidRPr="00E25CD2">
        <w:rPr>
          <w:lang w:val="en-US"/>
        </w:rPr>
        <w:t>Specifies</w:t>
      </w:r>
      <w:r>
        <w:rPr>
          <w:lang w:val="en-US"/>
        </w:rPr>
        <w:t xml:space="preserve"> data provider for resolving user names to emails and vice versa.</w:t>
      </w:r>
    </w:p>
    <w:p w:rsidR="00B5183A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>Can use MS Exchange or Active Directory (AD) to lookup the required user information.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B5183A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 xml:space="preserve">MS Exchange provider name: </w:t>
      </w:r>
      <w:r w:rsidRPr="00EF3B8F">
        <w:rPr>
          <w:lang w:val="en-US"/>
        </w:rPr>
        <w:t>TeamCalendar.CalendarDataProvider.Exchange2010SP2</w:t>
      </w:r>
    </w:p>
    <w:p w:rsidR="00B5183A" w:rsidRPr="00371008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 xml:space="preserve">AD provider name: </w:t>
      </w:r>
      <w:r w:rsidRPr="00371008">
        <w:rPr>
          <w:lang w:val="en-US"/>
        </w:rPr>
        <w:t>TeamCalendar.Common</w:t>
      </w:r>
      <w:r>
        <w:rPr>
          <w:lang w:val="en-US"/>
        </w:rPr>
        <w:t>.</w:t>
      </w:r>
      <w:r w:rsidRPr="00371008">
        <w:rPr>
          <w:lang w:val="en-US"/>
        </w:rPr>
        <w:t xml:space="preserve"> AdCommon</w:t>
      </w:r>
    </w:p>
    <w:p w:rsidR="00B5183A" w:rsidRDefault="00B5183A" w:rsidP="00B5183A">
      <w:pPr>
        <w:spacing w:after="0" w:line="240" w:lineRule="auto"/>
        <w:rPr>
          <w:lang w:val="en-US"/>
        </w:rPr>
      </w:pPr>
    </w:p>
    <w:p w:rsidR="00A354E0" w:rsidRPr="00B5183A" w:rsidRDefault="00B5183A" w:rsidP="00B5183A">
      <w:pPr>
        <w:spacing w:after="0" w:line="240" w:lineRule="auto"/>
        <w:rPr>
          <w:lang w:val="en-US"/>
        </w:rPr>
      </w:pPr>
      <w:r>
        <w:rPr>
          <w:lang w:val="en-US"/>
        </w:rPr>
        <w:t xml:space="preserve">Default: </w:t>
      </w:r>
      <w:r w:rsidRPr="00EF3B8F">
        <w:rPr>
          <w:lang w:val="en-US"/>
        </w:rPr>
        <w:t>TeamCalendar.CalendarDataProvider.Exchange2010SP2</w:t>
      </w:r>
    </w:p>
    <w:p w:rsidR="00B5183A" w:rsidRDefault="00B5183A" w:rsidP="00A354E0">
      <w:pPr>
        <w:rPr>
          <w:b/>
          <w:lang w:val="en-US"/>
        </w:rPr>
      </w:pPr>
    </w:p>
    <w:p w:rsidR="00A354E0" w:rsidRDefault="00A354E0" w:rsidP="00A354E0">
      <w:pPr>
        <w:rPr>
          <w:b/>
          <w:lang w:val="en-US"/>
        </w:rPr>
      </w:pPr>
      <w:r w:rsidRPr="00A354E0">
        <w:rPr>
          <w:b/>
          <w:lang w:val="en-US"/>
        </w:rPr>
        <w:t>TeamCalendar.ExchangeUrl</w:t>
      </w:r>
    </w:p>
    <w:p w:rsidR="00A354E0" w:rsidRDefault="00A354E0" w:rsidP="00A354E0">
      <w:pPr>
        <w:rPr>
          <w:lang w:val="en-US"/>
        </w:rPr>
      </w:pPr>
      <w:r w:rsidRPr="00E25CD2">
        <w:rPr>
          <w:lang w:val="en-US"/>
        </w:rPr>
        <w:t>Specifies</w:t>
      </w:r>
      <w:r>
        <w:rPr>
          <w:lang w:val="en-US"/>
        </w:rPr>
        <w:t xml:space="preserve"> web service url of</w:t>
      </w:r>
      <w:r w:rsidR="007422C4">
        <w:rPr>
          <w:lang w:val="en-US"/>
        </w:rPr>
        <w:t xml:space="preserve"> calendar</w:t>
      </w:r>
      <w:r>
        <w:rPr>
          <w:lang w:val="en-US"/>
        </w:rPr>
        <w:t xml:space="preserve"> data provider. E.g. MS Exchange web service url.</w:t>
      </w:r>
    </w:p>
    <w:p w:rsidR="00A354E0" w:rsidRDefault="00A354E0" w:rsidP="00A354E0">
      <w:pPr>
        <w:rPr>
          <w:b/>
          <w:lang w:val="en-US"/>
        </w:rPr>
      </w:pPr>
      <w:r>
        <w:rPr>
          <w:lang w:val="en-US"/>
        </w:rPr>
        <w:t xml:space="preserve">Example: </w:t>
      </w:r>
      <w:r w:rsidRPr="00A354E0">
        <w:rPr>
          <w:lang w:val="en-US"/>
        </w:rPr>
        <w:t>https://</w:t>
      </w:r>
      <w:r>
        <w:rPr>
          <w:lang w:val="en-US"/>
        </w:rPr>
        <w:t>[your_</w:t>
      </w:r>
      <w:r w:rsidRPr="00A354E0">
        <w:rPr>
          <w:lang w:val="en-US"/>
        </w:rPr>
        <w:t>host</w:t>
      </w:r>
      <w:r>
        <w:rPr>
          <w:lang w:val="en-US"/>
        </w:rPr>
        <w:t>_url]</w:t>
      </w:r>
      <w:r w:rsidRPr="00A354E0">
        <w:rPr>
          <w:lang w:val="en-US"/>
        </w:rPr>
        <w:t>/ews/exchange.asmx</w:t>
      </w:r>
    </w:p>
    <w:p w:rsidR="00A354E0" w:rsidRDefault="00A354E0" w:rsidP="00A354E0">
      <w:pPr>
        <w:rPr>
          <w:b/>
          <w:lang w:val="en-US"/>
        </w:rPr>
      </w:pPr>
      <w:r w:rsidRPr="00A354E0">
        <w:rPr>
          <w:b/>
          <w:lang w:val="en-US"/>
        </w:rPr>
        <w:t>TeamCalendar.AccountUser</w:t>
      </w:r>
    </w:p>
    <w:p w:rsidR="005D5054" w:rsidRDefault="007422C4" w:rsidP="00A354E0">
      <w:pPr>
        <w:rPr>
          <w:lang w:val="en-US"/>
        </w:rPr>
      </w:pPr>
      <w:r w:rsidRPr="00E25CD2">
        <w:rPr>
          <w:lang w:val="en-US"/>
        </w:rPr>
        <w:t>Specifies</w:t>
      </w:r>
      <w:r>
        <w:rPr>
          <w:lang w:val="en-US"/>
        </w:rPr>
        <w:t xml:space="preserve"> </w:t>
      </w:r>
      <w:r w:rsidR="005D5054">
        <w:rPr>
          <w:lang w:val="en-US"/>
        </w:rPr>
        <w:t>user name for accessing calendar data provider.</w:t>
      </w:r>
    </w:p>
    <w:p w:rsidR="007422C4" w:rsidRPr="007422C4" w:rsidRDefault="005D5054" w:rsidP="00A354E0">
      <w:pPr>
        <w:rPr>
          <w:lang w:val="en-US"/>
        </w:rPr>
      </w:pPr>
      <w:r>
        <w:rPr>
          <w:lang w:val="en-US"/>
        </w:rPr>
        <w:t>Required permissions: read-only access to view shared calendars.</w:t>
      </w:r>
    </w:p>
    <w:p w:rsidR="00A354E0" w:rsidRDefault="00A354E0" w:rsidP="00A354E0">
      <w:pPr>
        <w:rPr>
          <w:b/>
          <w:lang w:val="en-US"/>
        </w:rPr>
      </w:pPr>
      <w:r w:rsidRPr="00A354E0">
        <w:rPr>
          <w:b/>
          <w:lang w:val="en-US"/>
        </w:rPr>
        <w:t>TeamCalendar.AccountPassword</w:t>
      </w:r>
    </w:p>
    <w:p w:rsidR="00EF3B8F" w:rsidRPr="00EF3B8F" w:rsidRDefault="00EF3B8F" w:rsidP="00A354E0">
      <w:pPr>
        <w:rPr>
          <w:lang w:val="en-US"/>
        </w:rPr>
      </w:pPr>
      <w:r w:rsidRPr="00E25CD2">
        <w:rPr>
          <w:lang w:val="en-US"/>
        </w:rPr>
        <w:t>Specifies</w:t>
      </w:r>
      <w:r w:rsidR="005D5054">
        <w:rPr>
          <w:lang w:val="en-US"/>
        </w:rPr>
        <w:t xml:space="preserve"> password for accessing calendar data provider.</w:t>
      </w:r>
    </w:p>
    <w:p w:rsidR="00A354E0" w:rsidRPr="00A354E0" w:rsidRDefault="00A354E0" w:rsidP="00A354E0">
      <w:pPr>
        <w:rPr>
          <w:b/>
          <w:lang w:val="en-US"/>
        </w:rPr>
      </w:pPr>
      <w:r w:rsidRPr="00A354E0">
        <w:rPr>
          <w:b/>
          <w:lang w:val="en-US"/>
        </w:rPr>
        <w:t>TeamCalendar.AccountDomain</w:t>
      </w:r>
    </w:p>
    <w:p w:rsidR="00E25CD2" w:rsidRDefault="00EF3B8F" w:rsidP="00A44D64">
      <w:pPr>
        <w:spacing w:after="0" w:line="240" w:lineRule="auto"/>
        <w:rPr>
          <w:lang w:val="en-US"/>
        </w:rPr>
      </w:pPr>
      <w:r w:rsidRPr="00E25CD2">
        <w:rPr>
          <w:lang w:val="en-US"/>
        </w:rPr>
        <w:t>Specifies</w:t>
      </w:r>
      <w:r w:rsidR="005D5054">
        <w:rPr>
          <w:lang w:val="en-US"/>
        </w:rPr>
        <w:t xml:space="preserve"> domain name for accessing calendar data provider.</w:t>
      </w:r>
    </w:p>
    <w:p w:rsidR="00B5183A" w:rsidRDefault="00B5183A" w:rsidP="00A44D64">
      <w:pPr>
        <w:spacing w:after="0" w:line="240" w:lineRule="auto"/>
        <w:rPr>
          <w:lang w:val="en-US"/>
        </w:rPr>
      </w:pPr>
    </w:p>
    <w:p w:rsidR="003364A2" w:rsidRDefault="003364A2" w:rsidP="00A44D64">
      <w:pPr>
        <w:spacing w:after="0" w:line="240" w:lineRule="auto"/>
        <w:rPr>
          <w:lang w:val="en-US"/>
        </w:rPr>
      </w:pPr>
    </w:p>
    <w:p w:rsidR="000D56BC" w:rsidRDefault="000D56BC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0D56BC" w:rsidRDefault="000D56BC" w:rsidP="000D56BC">
      <w:pPr>
        <w:pStyle w:val="Heading3"/>
        <w:rPr>
          <w:lang w:val="en-US"/>
        </w:rPr>
      </w:pPr>
      <w:r>
        <w:rPr>
          <w:lang w:val="en-US"/>
        </w:rPr>
        <w:lastRenderedPageBreak/>
        <w:t>Additional configuration / customization parameters</w:t>
      </w:r>
    </w:p>
    <w:p w:rsidR="000D56BC" w:rsidRDefault="000D56BC" w:rsidP="000D56BC">
      <w:pPr>
        <w:pStyle w:val="Heading3"/>
        <w:rPr>
          <w:lang w:val="en-US"/>
        </w:rPr>
      </w:pP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TeamCalendar.HoverBoxEnabled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TeamCalendar.HourNameBackColor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TeamCalendar.HourNameBorderColor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TeamCalendar.EventBorderColor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TeamCalendar.EventBackColor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TeamCalendar.EventBackColor_OOF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TeamCalendar.EventBackColor_Tentative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TeamCalendar.EventBackColor_Free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TeamCalendar.DurationBarVisible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TeamCalendar.HoverColor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TeamCalendar.BackgroundColor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TeamCalendar.BackgroundColorAlt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TeamCalendar.HeaderFontFamily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TeamCalendar.HeaderFontColor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TeamCalendar.HeaderFontSize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TeamCalendar.RoomHeaderFontColor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TeamCalendar.RoomHeaderHeaderFontSize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TeamCalendar.RoomHeaderBorderColor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TeamCalendar.HourFontFamily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TeamCalendar.HourFontSize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TeamCalendar.HourBorderColor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TeamCalendar.EventFontFamily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TeamCalendar.EventFontSize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TeamCalendar.NonBusinessBackColor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TeamCalendar.BorderColor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TeamCalendar.BusinessBeginsHour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TeamCalendar.BusinessEndsHour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TeamCalendar.Days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TeamCalendar.CellDuration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TeamCalendar.CellWidth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TeamCalendar.RowHeaderWidth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TeamCalendar.EventHeight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TeamCalendar.HeaderHeight</w:t>
      </w:r>
    </w:p>
    <w:p w:rsidR="000D56BC" w:rsidRPr="002B761A" w:rsidRDefault="000D56BC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t>TeamCalendar.MaxEventTextLenght</w:t>
      </w:r>
    </w:p>
    <w:p w:rsidR="00C326E6" w:rsidRPr="002B761A" w:rsidRDefault="00C326E6" w:rsidP="000D56BC">
      <w:pPr>
        <w:spacing w:after="0" w:line="240" w:lineRule="auto"/>
        <w:rPr>
          <w:lang w:val="en-US"/>
        </w:rPr>
      </w:pPr>
      <w:r w:rsidRPr="002B761A">
        <w:rPr>
          <w:lang w:val="en-US"/>
        </w:rPr>
        <w:br w:type="page"/>
      </w:r>
    </w:p>
    <w:p w:rsidR="003364A2" w:rsidRDefault="00C326E6" w:rsidP="00C326E6">
      <w:pPr>
        <w:pStyle w:val="Heading2"/>
        <w:rPr>
          <w:lang w:val="en-US"/>
        </w:rPr>
      </w:pPr>
      <w:r>
        <w:rPr>
          <w:lang w:val="en-US"/>
        </w:rPr>
        <w:lastRenderedPageBreak/>
        <w:t>Deployment scenarios</w:t>
      </w:r>
    </w:p>
    <w:p w:rsidR="00C326E6" w:rsidRDefault="00C326E6" w:rsidP="00C326E6">
      <w:pPr>
        <w:rPr>
          <w:lang w:val="en-US"/>
        </w:rPr>
      </w:pPr>
    </w:p>
    <w:p w:rsidR="00C326E6" w:rsidRDefault="00C326E6" w:rsidP="00C326E6">
      <w:pPr>
        <w:rPr>
          <w:lang w:val="en-US"/>
        </w:rPr>
      </w:pPr>
      <w:r w:rsidRPr="00C326E6">
        <w:rPr>
          <w:noProof/>
          <w:lang w:eastAsia="da-DK"/>
        </w:rPr>
        <w:drawing>
          <wp:inline distT="0" distB="0" distL="0" distR="0" wp14:anchorId="71A14FDB" wp14:editId="190E5C91">
            <wp:extent cx="612013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38" w:rsidRDefault="00AD2538" w:rsidP="00AD2538">
      <w:pPr>
        <w:pStyle w:val="Heading3"/>
      </w:pPr>
      <w:r>
        <w:t>On premises</w:t>
      </w:r>
    </w:p>
    <w:p w:rsidR="00AD2538" w:rsidRDefault="00AD2538" w:rsidP="00AD2538">
      <w:pPr>
        <w:pStyle w:val="Standard"/>
      </w:pPr>
    </w:p>
    <w:p w:rsidR="00AD2538" w:rsidRDefault="00AD2538" w:rsidP="00AD2538">
      <w:pPr>
        <w:pStyle w:val="Standard"/>
        <w:numPr>
          <w:ilvl w:val="0"/>
          <w:numId w:val="1"/>
        </w:numPr>
      </w:pPr>
      <w:r>
        <w:t>IIS 6+ web server (virtual app per team)</w:t>
      </w:r>
    </w:p>
    <w:p w:rsidR="00AD2538" w:rsidRDefault="00AD2538" w:rsidP="00AD2538">
      <w:pPr>
        <w:pStyle w:val="Standard"/>
        <w:numPr>
          <w:ilvl w:val="0"/>
          <w:numId w:val="1"/>
        </w:numPr>
      </w:pPr>
      <w:r>
        <w:t>MS Exchange API access from the web server</w:t>
      </w:r>
    </w:p>
    <w:p w:rsidR="00AD2538" w:rsidRDefault="00AD2538" w:rsidP="00AD2538">
      <w:pPr>
        <w:pStyle w:val="Standard"/>
        <w:numPr>
          <w:ilvl w:val="0"/>
          <w:numId w:val="1"/>
        </w:numPr>
      </w:pPr>
      <w:r>
        <w:t>MS Exchange API service account</w:t>
      </w:r>
    </w:p>
    <w:p w:rsidR="00AD2538" w:rsidRDefault="00AD2538" w:rsidP="00AD2538">
      <w:pPr>
        <w:pStyle w:val="Standard"/>
        <w:numPr>
          <w:ilvl w:val="0"/>
          <w:numId w:val="1"/>
        </w:numPr>
      </w:pPr>
      <w:r>
        <w:t>IE/Chrome/FF client</w:t>
      </w:r>
    </w:p>
    <w:p w:rsidR="00AD2538" w:rsidRDefault="00AD2538" w:rsidP="00AD2538">
      <w:pPr>
        <w:pStyle w:val="Standard"/>
      </w:pPr>
    </w:p>
    <w:p w:rsidR="00AD2538" w:rsidRDefault="00AD2538" w:rsidP="00AD2538">
      <w:pPr>
        <w:pStyle w:val="Heading3"/>
      </w:pPr>
      <w:r>
        <w:t>Cloud</w:t>
      </w:r>
    </w:p>
    <w:p w:rsidR="00AD2538" w:rsidRDefault="00AD2538" w:rsidP="00AD2538">
      <w:pPr>
        <w:pStyle w:val="Textbody"/>
        <w:numPr>
          <w:ilvl w:val="0"/>
          <w:numId w:val="2"/>
        </w:numPr>
      </w:pPr>
      <w:r>
        <w:t>Private url</w:t>
      </w:r>
    </w:p>
    <w:p w:rsidR="00AD2538" w:rsidRDefault="00AD2538" w:rsidP="00AD2538">
      <w:pPr>
        <w:pStyle w:val="Textbody"/>
        <w:numPr>
          <w:ilvl w:val="0"/>
          <w:numId w:val="2"/>
        </w:numPr>
      </w:pPr>
      <w:r>
        <w:t>White label</w:t>
      </w:r>
    </w:p>
    <w:p w:rsidR="00AD2538" w:rsidRDefault="00AD2538" w:rsidP="00AD2538">
      <w:pPr>
        <w:pStyle w:val="Textbody"/>
        <w:numPr>
          <w:ilvl w:val="0"/>
          <w:numId w:val="2"/>
        </w:numPr>
      </w:pPr>
      <w:r>
        <w:t>Access to enterprise Exchange API, or Office 365 Exchange API</w:t>
      </w:r>
    </w:p>
    <w:p w:rsidR="00AD2538" w:rsidRDefault="00AD2538" w:rsidP="00AD2538">
      <w:pPr>
        <w:pStyle w:val="Standard"/>
        <w:numPr>
          <w:ilvl w:val="0"/>
          <w:numId w:val="2"/>
        </w:numPr>
      </w:pPr>
      <w:r>
        <w:t>MS Exchange API service account</w:t>
      </w:r>
    </w:p>
    <w:p w:rsidR="00AD2538" w:rsidRDefault="00AD2538" w:rsidP="00AD2538">
      <w:pPr>
        <w:pStyle w:val="Standard"/>
        <w:numPr>
          <w:ilvl w:val="0"/>
          <w:numId w:val="2"/>
        </w:numPr>
      </w:pPr>
      <w:r>
        <w:t>IE/Chrome/FF client</w:t>
      </w:r>
    </w:p>
    <w:p w:rsidR="00AD2538" w:rsidRDefault="00AD2538" w:rsidP="00AD2538">
      <w:pPr>
        <w:pStyle w:val="Standard"/>
      </w:pPr>
    </w:p>
    <w:sectPr w:rsidR="00AD2538" w:rsidSect="004D264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A8" w:rsidRDefault="000E12A8" w:rsidP="002A2901">
      <w:pPr>
        <w:spacing w:after="0" w:line="240" w:lineRule="auto"/>
      </w:pPr>
      <w:r>
        <w:separator/>
      </w:r>
    </w:p>
  </w:endnote>
  <w:endnote w:type="continuationSeparator" w:id="0">
    <w:p w:rsidR="000E12A8" w:rsidRDefault="000E12A8" w:rsidP="002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1A" w:rsidRDefault="002B761A" w:rsidP="00890D15">
    <w:pPr>
      <w:pStyle w:val="Footer"/>
    </w:pPr>
    <w:r>
      <w:t>Dmitry Stroganov Consulting</w:t>
    </w:r>
  </w:p>
  <w:p w:rsidR="008F2F9B" w:rsidRPr="00890D15" w:rsidRDefault="002B761A" w:rsidP="00890D15">
    <w:pPr>
      <w:pStyle w:val="Footer"/>
    </w:pPr>
    <w:r>
      <w:t>http://dmitrystroganov.dk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A8" w:rsidRDefault="000E12A8" w:rsidP="002A2901">
      <w:pPr>
        <w:spacing w:after="0" w:line="240" w:lineRule="auto"/>
      </w:pPr>
      <w:r>
        <w:separator/>
      </w:r>
    </w:p>
  </w:footnote>
  <w:footnote w:type="continuationSeparator" w:id="0">
    <w:p w:rsidR="000E12A8" w:rsidRDefault="000E12A8" w:rsidP="002A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1AFD"/>
    <w:multiLevelType w:val="hybridMultilevel"/>
    <w:tmpl w:val="2C4819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01A2"/>
    <w:multiLevelType w:val="multilevel"/>
    <w:tmpl w:val="AE4E94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5B8955DB"/>
    <w:multiLevelType w:val="hybridMultilevel"/>
    <w:tmpl w:val="0A4A3D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5813"/>
    <w:multiLevelType w:val="hybridMultilevel"/>
    <w:tmpl w:val="3110A80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E"/>
    <w:rsid w:val="00017C31"/>
    <w:rsid w:val="00066383"/>
    <w:rsid w:val="000C7255"/>
    <w:rsid w:val="000D56BC"/>
    <w:rsid w:val="000E12A8"/>
    <w:rsid w:val="000E5013"/>
    <w:rsid w:val="000F58A5"/>
    <w:rsid w:val="00153FC1"/>
    <w:rsid w:val="002A2901"/>
    <w:rsid w:val="002A4DDA"/>
    <w:rsid w:val="002B761A"/>
    <w:rsid w:val="0030787A"/>
    <w:rsid w:val="003364A2"/>
    <w:rsid w:val="00357257"/>
    <w:rsid w:val="00371008"/>
    <w:rsid w:val="00383492"/>
    <w:rsid w:val="003C746D"/>
    <w:rsid w:val="00437683"/>
    <w:rsid w:val="004536EE"/>
    <w:rsid w:val="004D2644"/>
    <w:rsid w:val="004E69C4"/>
    <w:rsid w:val="005332DE"/>
    <w:rsid w:val="005D5054"/>
    <w:rsid w:val="005E5948"/>
    <w:rsid w:val="00614865"/>
    <w:rsid w:val="007422C4"/>
    <w:rsid w:val="00784580"/>
    <w:rsid w:val="0088522F"/>
    <w:rsid w:val="00890D15"/>
    <w:rsid w:val="008F2F9B"/>
    <w:rsid w:val="00932B72"/>
    <w:rsid w:val="009846FF"/>
    <w:rsid w:val="009A56BF"/>
    <w:rsid w:val="00A354E0"/>
    <w:rsid w:val="00A44282"/>
    <w:rsid w:val="00A44D64"/>
    <w:rsid w:val="00AA4779"/>
    <w:rsid w:val="00AD0483"/>
    <w:rsid w:val="00AD2538"/>
    <w:rsid w:val="00B5183A"/>
    <w:rsid w:val="00B51F9A"/>
    <w:rsid w:val="00B648E1"/>
    <w:rsid w:val="00BA0094"/>
    <w:rsid w:val="00BC4650"/>
    <w:rsid w:val="00C26C48"/>
    <w:rsid w:val="00C326E6"/>
    <w:rsid w:val="00C50F15"/>
    <w:rsid w:val="00D147F9"/>
    <w:rsid w:val="00D4341D"/>
    <w:rsid w:val="00D8722A"/>
    <w:rsid w:val="00D90909"/>
    <w:rsid w:val="00DE2657"/>
    <w:rsid w:val="00E25CD2"/>
    <w:rsid w:val="00E83EBC"/>
    <w:rsid w:val="00EA05C2"/>
    <w:rsid w:val="00EF3B8F"/>
    <w:rsid w:val="00F3190D"/>
    <w:rsid w:val="00F6492C"/>
    <w:rsid w:val="00F864ED"/>
    <w:rsid w:val="00FC61BE"/>
    <w:rsid w:val="00FD3982"/>
    <w:rsid w:val="00FE02BD"/>
    <w:rsid w:val="00FF621E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2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C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01"/>
  </w:style>
  <w:style w:type="paragraph" w:styleId="Footer">
    <w:name w:val="footer"/>
    <w:basedOn w:val="Normal"/>
    <w:link w:val="FooterChar"/>
    <w:uiPriority w:val="99"/>
    <w:unhideWhenUsed/>
    <w:rsid w:val="002A2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01"/>
  </w:style>
  <w:style w:type="paragraph" w:customStyle="1" w:styleId="Standard">
    <w:name w:val="Standard"/>
    <w:rsid w:val="00AD25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D2538"/>
    <w:pPr>
      <w:spacing w:after="120"/>
    </w:pPr>
  </w:style>
  <w:style w:type="paragraph" w:styleId="ListParagraph">
    <w:name w:val="List Paragraph"/>
    <w:basedOn w:val="Normal"/>
    <w:uiPriority w:val="34"/>
    <w:qFormat/>
    <w:rsid w:val="00F31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2016-09-15T11:53:00Z</dcterms:created>
  <dcterms:modified xsi:type="dcterms:W3CDTF">2016-10-19T14:52:00Z</dcterms:modified>
</cp:coreProperties>
</file>